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5D57" w:rsidP="00CF5D57">
      <w:pPr>
        <w:tabs>
          <w:tab w:val="left" w:pos="854"/>
        </w:tabs>
        <w:ind w:right="-1" w:firstLine="567"/>
        <w:jc w:val="right"/>
        <w:rPr>
          <w:bCs/>
          <w:sz w:val="24"/>
          <w:szCs w:val="24"/>
        </w:rPr>
      </w:pPr>
    </w:p>
    <w:p w:rsidR="00CF5D57" w:rsidP="00CF5D57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Дело </w:t>
      </w:r>
      <w:r>
        <w:rPr>
          <w:sz w:val="24"/>
          <w:szCs w:val="24"/>
        </w:rPr>
        <w:t>№ 2-</w:t>
      </w:r>
      <w:r w:rsidR="00FC5A40">
        <w:rPr>
          <w:sz w:val="24"/>
          <w:szCs w:val="24"/>
        </w:rPr>
        <w:t>1045</w:t>
      </w:r>
      <w:r>
        <w:rPr>
          <w:sz w:val="24"/>
          <w:szCs w:val="24"/>
        </w:rPr>
        <w:t>-21</w:t>
      </w:r>
      <w:r w:rsidR="00FC5A40">
        <w:rPr>
          <w:sz w:val="24"/>
          <w:szCs w:val="24"/>
        </w:rPr>
        <w:t>06</w:t>
      </w:r>
      <w:r>
        <w:rPr>
          <w:sz w:val="24"/>
          <w:szCs w:val="24"/>
        </w:rPr>
        <w:t>/202</w:t>
      </w:r>
      <w:r w:rsidR="00FC5A40">
        <w:rPr>
          <w:sz w:val="24"/>
          <w:szCs w:val="24"/>
        </w:rPr>
        <w:t>5</w:t>
      </w:r>
      <w:r>
        <w:rPr>
          <w:bCs/>
          <w:sz w:val="24"/>
          <w:szCs w:val="24"/>
        </w:rPr>
        <w:t xml:space="preserve">    </w:t>
      </w:r>
    </w:p>
    <w:p w:rsidR="00CF5D57" w:rsidP="00CF5D57">
      <w:pPr>
        <w:tabs>
          <w:tab w:val="left" w:pos="854"/>
        </w:tabs>
        <w:ind w:right="-1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</w:t>
      </w:r>
      <w:r w:rsidR="00FC5A40">
        <w:rPr>
          <w:bCs/>
          <w:sz w:val="24"/>
          <w:szCs w:val="24"/>
        </w:rPr>
        <w:t>46</w:t>
      </w:r>
      <w:r>
        <w:rPr>
          <w:bCs/>
          <w:sz w:val="24"/>
          <w:szCs w:val="24"/>
        </w:rPr>
        <w:t>-01-202</w:t>
      </w:r>
      <w:r w:rsidR="00FC5A40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-00</w:t>
      </w:r>
      <w:r w:rsidR="00FC5A40">
        <w:rPr>
          <w:bCs/>
          <w:sz w:val="24"/>
          <w:szCs w:val="24"/>
        </w:rPr>
        <w:t>0014</w:t>
      </w:r>
      <w:r>
        <w:rPr>
          <w:bCs/>
          <w:sz w:val="24"/>
          <w:szCs w:val="24"/>
        </w:rPr>
        <w:t>-</w:t>
      </w:r>
      <w:r w:rsidR="00FC5A40">
        <w:rPr>
          <w:bCs/>
          <w:sz w:val="24"/>
          <w:szCs w:val="24"/>
        </w:rPr>
        <w:t>52</w:t>
      </w:r>
    </w:p>
    <w:p w:rsidR="00CF5D57" w:rsidP="00CF5D57">
      <w:pPr>
        <w:tabs>
          <w:tab w:val="left" w:pos="854"/>
        </w:tabs>
        <w:ind w:right="-1"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</w:p>
    <w:p w:rsidR="00CF5D57" w:rsidP="00CF5D57">
      <w:pPr>
        <w:pStyle w:val="Title"/>
        <w:ind w:right="-1" w:firstLine="567"/>
        <w:jc w:val="left"/>
        <w:rPr>
          <w:b w:val="0"/>
        </w:rPr>
      </w:pPr>
      <w:r>
        <w:rPr>
          <w:b w:val="0"/>
        </w:rPr>
        <w:t xml:space="preserve">                                      ИМЕНЕМ РОССИЙСКОЙ ФЕДЕРАЦИИ</w:t>
      </w:r>
    </w:p>
    <w:p w:rsidR="00CF5D57" w:rsidP="00CF5D57">
      <w:pPr>
        <w:pStyle w:val="Title"/>
        <w:ind w:right="-1" w:firstLine="567"/>
        <w:rPr>
          <w:b w:val="0"/>
        </w:rPr>
      </w:pPr>
      <w:r>
        <w:rPr>
          <w:b w:val="0"/>
        </w:rPr>
        <w:t>(РЕЗОЛЮТИВНАЯ ЧАСТЬ)</w:t>
      </w:r>
    </w:p>
    <w:p w:rsidR="00CF5D57" w:rsidP="00CF5D57">
      <w:pPr>
        <w:tabs>
          <w:tab w:val="left" w:pos="854"/>
        </w:tabs>
        <w:ind w:right="-1" w:firstLine="567"/>
        <w:jc w:val="center"/>
        <w:rPr>
          <w:b/>
          <w:bCs/>
          <w:color w:val="000000"/>
          <w:sz w:val="24"/>
          <w:szCs w:val="24"/>
        </w:rPr>
      </w:pPr>
    </w:p>
    <w:p w:rsidR="00CF5D57" w:rsidP="00CF5D57">
      <w:pPr>
        <w:shd w:val="clear" w:color="auto" w:fill="FFFFFF"/>
        <w:autoSpaceDE w:val="0"/>
        <w:autoSpaceDN w:val="0"/>
        <w:adjustRightInd w:val="0"/>
        <w:ind w:right="-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06 мая 2025 года</w:t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</w:t>
      </w:r>
      <w:r w:rsidR="00FC5A40">
        <w:rPr>
          <w:rFonts w:ascii="Arial" w:hAnsi="Arial"/>
          <w:color w:val="000000"/>
          <w:sz w:val="24"/>
          <w:szCs w:val="24"/>
        </w:rPr>
        <w:t xml:space="preserve">     </w:t>
      </w:r>
      <w:r>
        <w:rPr>
          <w:rFonts w:ascii="Arial" w:hAnsi="Arial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Нижневартовск</w:t>
      </w:r>
    </w:p>
    <w:p w:rsidR="00CF5D57" w:rsidP="00CF5D57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</w:p>
    <w:p w:rsidR="00CF5D57" w:rsidP="00CF5D57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CF5D57" w:rsidP="00CF5D57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секретаре Вечер А.А.,</w:t>
      </w:r>
    </w:p>
    <w:p w:rsidR="00CF5D57" w:rsidP="00CF5D5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отсутствии надлежащим образом уведомленных лиц: представителя истца САО «РЕС</w:t>
      </w:r>
      <w:r>
        <w:rPr>
          <w:sz w:val="24"/>
          <w:szCs w:val="24"/>
        </w:rPr>
        <w:t>О-Гарантия», ответчика Парахина М.В.</w:t>
      </w:r>
    </w:p>
    <w:p w:rsidR="00CF5D57" w:rsidP="00CF5D5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участием: представителя ответчика адвоката Парахина П.М. </w:t>
      </w:r>
    </w:p>
    <w:p w:rsidR="00CF5D57" w:rsidP="00CF5D57">
      <w:pPr>
        <w:tabs>
          <w:tab w:val="left" w:pos="9781"/>
        </w:tabs>
        <w:ind w:right="-1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гражданское дело по иску САО «РЕСО-Гарантия» к Парахину Михаилу Валентиновичу о взыскании </w:t>
      </w:r>
      <w:r w:rsidR="00FC5A40">
        <w:rPr>
          <w:sz w:val="24"/>
          <w:szCs w:val="24"/>
        </w:rPr>
        <w:t>страхового возмещения</w:t>
      </w:r>
      <w:r>
        <w:rPr>
          <w:sz w:val="24"/>
          <w:szCs w:val="24"/>
        </w:rPr>
        <w:t xml:space="preserve"> в порядке регресса</w:t>
      </w:r>
    </w:p>
    <w:p w:rsidR="00CF5D57" w:rsidP="00CF5D5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194-199 ГПК РФ, мировой судья,</w:t>
      </w:r>
    </w:p>
    <w:p w:rsidR="00CF5D57" w:rsidP="00CF5D57">
      <w:pPr>
        <w:ind w:right="-1" w:firstLine="567"/>
        <w:jc w:val="both"/>
        <w:rPr>
          <w:sz w:val="24"/>
          <w:szCs w:val="24"/>
        </w:rPr>
      </w:pPr>
    </w:p>
    <w:p w:rsidR="00CF5D57" w:rsidP="00CF5D57">
      <w:pPr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РЕШИЛ:</w:t>
      </w:r>
    </w:p>
    <w:p w:rsidR="00CF5D57" w:rsidP="00CF5D57">
      <w:pPr>
        <w:ind w:right="-1" w:firstLine="567"/>
        <w:rPr>
          <w:sz w:val="24"/>
          <w:szCs w:val="24"/>
        </w:rPr>
      </w:pPr>
    </w:p>
    <w:p w:rsidR="00CF5D57" w:rsidP="00CF5D57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удовлетворении исковых требований САО «РЕСО-Гарантия» (ИНН </w:t>
      </w:r>
      <w:r w:rsidR="00FC5A40">
        <w:rPr>
          <w:sz w:val="24"/>
          <w:szCs w:val="24"/>
        </w:rPr>
        <w:t>7710045520</w:t>
      </w:r>
      <w:r>
        <w:rPr>
          <w:sz w:val="24"/>
          <w:szCs w:val="24"/>
        </w:rPr>
        <w:t xml:space="preserve">) к Парахину Михаилу Валентиновичу </w:t>
      </w:r>
      <w:r>
        <w:rPr>
          <w:sz w:val="24"/>
          <w:szCs w:val="24"/>
        </w:rPr>
        <w:t>(</w:t>
      </w:r>
      <w:r w:rsidR="00FC5A40">
        <w:rPr>
          <w:sz w:val="24"/>
          <w:szCs w:val="24"/>
        </w:rPr>
        <w:t xml:space="preserve">в/у </w:t>
      </w:r>
      <w:r>
        <w:rPr>
          <w:sz w:val="24"/>
          <w:szCs w:val="24"/>
        </w:rPr>
        <w:t>*</w:t>
      </w:r>
      <w:r>
        <w:rPr>
          <w:sz w:val="24"/>
          <w:szCs w:val="24"/>
        </w:rPr>
        <w:t xml:space="preserve">) о взыскании </w:t>
      </w:r>
      <w:r w:rsidR="00FC5A40">
        <w:rPr>
          <w:sz w:val="24"/>
          <w:szCs w:val="24"/>
        </w:rPr>
        <w:t>страхового возмещения</w:t>
      </w:r>
      <w:r>
        <w:rPr>
          <w:sz w:val="24"/>
          <w:szCs w:val="24"/>
        </w:rPr>
        <w:t xml:space="preserve"> в порядке регресса</w:t>
      </w:r>
      <w:r>
        <w:rPr>
          <w:color w:val="000099"/>
          <w:sz w:val="24"/>
          <w:szCs w:val="24"/>
        </w:rPr>
        <w:t xml:space="preserve"> – отказать, в связи с пропуском срока исковой давности</w:t>
      </w:r>
      <w:r>
        <w:rPr>
          <w:sz w:val="24"/>
          <w:szCs w:val="24"/>
        </w:rPr>
        <w:t xml:space="preserve">. </w:t>
      </w:r>
    </w:p>
    <w:p w:rsidR="00CF5D57" w:rsidP="00CF5D5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</w:t>
      </w:r>
      <w:r>
        <w:rPr>
          <w:sz w:val="26"/>
          <w:szCs w:val="26"/>
        </w:rPr>
        <w:t>сроки:</w:t>
      </w:r>
    </w:p>
    <w:p w:rsidR="00CF5D57" w:rsidP="00CF5D57">
      <w:pPr>
        <w:ind w:right="-1" w:firstLine="567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в течение трех дней со дня объявления резолютивной части</w:t>
      </w:r>
      <w:r>
        <w:rPr>
          <w:color w:val="000000"/>
          <w:sz w:val="25"/>
          <w:szCs w:val="25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CF5D57" w:rsidP="00CF5D57">
      <w:pPr>
        <w:shd w:val="clear" w:color="auto" w:fill="FFFFFF"/>
        <w:ind w:right="-1"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течение пятнадцати дней со дня объявления резолютивной части решения суда, если лица, участ</w:t>
      </w:r>
      <w:r>
        <w:rPr>
          <w:color w:val="000000"/>
          <w:sz w:val="25"/>
          <w:szCs w:val="25"/>
        </w:rPr>
        <w:t>вующие в деле, их представители не присутствовали в судебном заседании.</w:t>
      </w:r>
    </w:p>
    <w:p w:rsidR="00CF5D57" w:rsidP="00CF5D57">
      <w:pPr>
        <w:shd w:val="clear" w:color="auto" w:fill="FFFFFF"/>
        <w:ind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F5D57" w:rsidP="00CF5D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может быть обжалован</w:t>
      </w:r>
      <w:r>
        <w:rPr>
          <w:sz w:val="24"/>
          <w:szCs w:val="24"/>
        </w:rPr>
        <w:t>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FC5A40">
        <w:rPr>
          <w:sz w:val="24"/>
          <w:szCs w:val="24"/>
        </w:rPr>
        <w:t>вого судью судебного участка № 6</w:t>
      </w:r>
      <w:r>
        <w:rPr>
          <w:sz w:val="24"/>
          <w:szCs w:val="24"/>
        </w:rPr>
        <w:t>.</w:t>
      </w:r>
    </w:p>
    <w:p w:rsidR="00CF5D57" w:rsidP="00CF5D5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F5D57" w:rsidP="00CF5D57">
      <w:pPr>
        <w:ind w:firstLine="567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F5D57" w:rsidP="00CF5D5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Мировой судья                                                                                         Е.В. Аксенова</w:t>
      </w:r>
    </w:p>
    <w:p w:rsidR="00CF5D57" w:rsidP="00CF5D57">
      <w:pPr>
        <w:ind w:firstLine="567"/>
        <w:rPr>
          <w:rFonts w:eastAsia="MS Mincho"/>
          <w:sz w:val="24"/>
          <w:szCs w:val="24"/>
        </w:rPr>
      </w:pPr>
    </w:p>
    <w:p w:rsidR="00CF5D57" w:rsidP="002A4A3A">
      <w:pPr>
        <w:ind w:firstLine="567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*</w:t>
      </w:r>
    </w:p>
    <w:p w:rsidR="00CF5D57" w:rsidP="00CF5D57">
      <w:pPr>
        <w:ind w:firstLine="567"/>
        <w:rPr>
          <w:sz w:val="24"/>
          <w:szCs w:val="24"/>
        </w:rPr>
      </w:pPr>
    </w:p>
    <w:p w:rsidR="00CF5D57" w:rsidP="00CF5D57">
      <w:pPr>
        <w:ind w:firstLine="567"/>
      </w:pPr>
    </w:p>
    <w:p w:rsidR="00CF5D57" w:rsidP="00CF5D57"/>
    <w:p w:rsidR="00CF5D57" w:rsidP="00CF5D57"/>
    <w:p w:rsidR="00CF5D57" w:rsidP="00CF5D57"/>
    <w:p w:rsidR="00AC586A"/>
    <w:sectPr w:rsidSect="00CF5D5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17"/>
    <w:rsid w:val="002A4A3A"/>
    <w:rsid w:val="00AC586A"/>
    <w:rsid w:val="00C40017"/>
    <w:rsid w:val="00CF5D57"/>
    <w:rsid w:val="00FC5A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D32E49-EF7E-4CF8-943D-DD3E4A71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5D57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CF5D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PlainText">
    <w:name w:val="Plain Text"/>
    <w:basedOn w:val="Normal"/>
    <w:link w:val="a0"/>
    <w:semiHidden/>
    <w:unhideWhenUsed/>
    <w:rsid w:val="00CF5D57"/>
    <w:rPr>
      <w:rFonts w:ascii="Courier New" w:hAnsi="Courier New" w:cs="Courier New"/>
    </w:rPr>
  </w:style>
  <w:style w:type="character" w:customStyle="1" w:styleId="a0">
    <w:name w:val="Текст Знак"/>
    <w:basedOn w:val="DefaultParagraphFont"/>
    <w:link w:val="PlainText"/>
    <w:semiHidden/>
    <w:rsid w:val="00CF5D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F5D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F5D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